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36"/>
          <w:szCs w:val="36"/>
          <w:lang w:eastAsia="zh-CN"/>
        </w:rPr>
      </w:pPr>
      <w:bookmarkStart w:id="0" w:name="_GoBack"/>
      <w:r>
        <w:rPr>
          <w:rFonts w:hint="eastAsia" w:ascii="方正小标宋简体" w:hAnsi="方正小标宋简体" w:eastAsia="方正小标宋简体" w:cs="方正小标宋简体"/>
          <w:sz w:val="36"/>
          <w:szCs w:val="36"/>
          <w:lang w:eastAsia="zh-CN"/>
        </w:rPr>
        <w:t>关于同意使用住房公积金贷款购房承诺书</w:t>
      </w:r>
    </w:p>
    <w:bookmarkEnd w:id="0"/>
    <w:p>
      <w:pPr>
        <w:jc w:val="center"/>
        <w:rPr>
          <w:rFonts w:hint="eastAsia" w:ascii="方正小标宋简体" w:hAnsi="方正小标宋简体" w:eastAsia="方正小标宋简体" w:cs="方正小标宋简体"/>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按照《住房城乡建设部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财政部</w:t>
      </w:r>
      <w:r>
        <w:rPr>
          <w:rFonts w:hint="eastAsia" w:ascii="仿宋_GB2312" w:hAnsi="仿宋_GB2312" w:eastAsia="仿宋_GB2312" w:cs="仿宋_GB2312"/>
          <w:sz w:val="32"/>
          <w:szCs w:val="32"/>
          <w:lang w:val="en-US" w:eastAsia="zh-CN"/>
        </w:rPr>
        <w:t xml:space="preserve"> 中国人民银行 国土资源部关于维护住房公积金缴存职工购房贷款权益的通知》（建金〔2017〕246号）要求，为维护住房公积金缴存职工合法权益，有效发挥住房公积金制度作用，规范房地产市场秩序，本公司郑重承诺：</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一、购买本公司开发的楼盘，购房人可以使用住房公积金贷款。</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二、本公司不以提高住房销售价格、减少价格折扣等方式限制、阻挠、拒绝购房人使用住房公积金贷款，不要求或变相要求购房人签署自愿放弃住房公积金贷款权利的书面文件。</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三、若发生损害职工住房公积金贷款权益的违规行为，本公司接受行政执法部门给予的行政处罚、约束和惩戒，并依法承担相应责任。</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四、本《承诺书》在办理《商品房预售许可证》时一并提供，并在楼盘销售现场予以公示。</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特此承诺。</w:t>
      </w:r>
    </w:p>
    <w:p>
      <w:pPr>
        <w:numPr>
          <w:ilvl w:val="0"/>
          <w:numId w:val="0"/>
        </w:numPr>
        <w:ind w:leftChars="0"/>
        <w:rPr>
          <w:rFonts w:hint="eastAsia" w:ascii="仿宋_GB2312" w:hAnsi="仿宋_GB2312" w:eastAsia="仿宋_GB2312" w:cs="仿宋_GB2312"/>
          <w:sz w:val="32"/>
          <w:szCs w:val="32"/>
          <w:lang w:val="en-US" w:eastAsia="zh-CN"/>
        </w:rPr>
      </w:pPr>
    </w:p>
    <w:p>
      <w:pPr>
        <w:numPr>
          <w:ilvl w:val="0"/>
          <w:numId w:val="0"/>
        </w:numPr>
        <w:ind w:leftChars="0"/>
        <w:rPr>
          <w:rFonts w:hint="eastAsia" w:ascii="仿宋_GB2312" w:hAnsi="仿宋_GB2312" w:eastAsia="仿宋_GB2312" w:cs="仿宋_GB2312"/>
          <w:sz w:val="32"/>
          <w:szCs w:val="32"/>
          <w:lang w:val="en-US" w:eastAsia="zh-CN"/>
        </w:rPr>
      </w:pPr>
    </w:p>
    <w:p>
      <w:pPr>
        <w:numPr>
          <w:ilvl w:val="0"/>
          <w:numId w:val="0"/>
        </w:numPr>
        <w:ind w:left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承诺单位（盖章）：</w:t>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年    月    日</w:t>
      </w:r>
    </w:p>
    <w:sectPr>
      <w:pgSz w:w="11906" w:h="16838"/>
      <w:pgMar w:top="2098" w:right="1474" w:bottom="170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EB1949"/>
    <w:rsid w:val="526B0494"/>
    <w:rsid w:val="57317468"/>
    <w:rsid w:val="71EB1949"/>
    <w:rsid w:val="7C6B32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2018-01-19T07:48:00Z</dcterms:created>
  <dc:creator>旭</dc:creator>
  <cp:lastModifiedBy>旭</cp:lastModifiedBy>
  <cp:lastPrinted>2020-10-12T02:47:12Z</cp:lastPrinted>
  <dcterms:modified xsi:type="dcterms:W3CDTF">2020-10-12T07:34:43Z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