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C558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rPr>
          <w:rFonts w:hint="default"/>
        </w:rPr>
      </w:pPr>
      <w:r>
        <w:rPr>
          <w:rFonts w:ascii="微软雅黑" w:hAnsi="微软雅黑" w:eastAsia="微软雅黑" w:cs="微软雅黑"/>
          <w:b w:val="0"/>
          <w:bCs w:val="0"/>
          <w:color w:val="000000"/>
          <w:sz w:val="44"/>
          <w:szCs w:val="44"/>
        </w:rPr>
        <w:t>关于2022年度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44"/>
          <w:szCs w:val="44"/>
          <w:lang w:eastAsia="zh-CN"/>
        </w:rPr>
        <w:t>随州市</w:t>
      </w:r>
      <w:r>
        <w:rPr>
          <w:rFonts w:ascii="微软雅黑" w:hAnsi="微软雅黑" w:eastAsia="微软雅黑" w:cs="微软雅黑"/>
          <w:b w:val="0"/>
          <w:bCs w:val="0"/>
          <w:color w:val="000000"/>
          <w:sz w:val="44"/>
          <w:szCs w:val="44"/>
        </w:rPr>
        <w:t>建筑业企业资质“双随机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44"/>
          <w:szCs w:val="44"/>
          <w:lang w:eastAsia="zh-CN"/>
        </w:rPr>
        <w:t>、</w:t>
      </w:r>
      <w:r>
        <w:rPr>
          <w:rFonts w:ascii="微软雅黑" w:hAnsi="微软雅黑" w:eastAsia="微软雅黑" w:cs="微软雅黑"/>
          <w:b w:val="0"/>
          <w:bCs w:val="0"/>
          <w:color w:val="000000"/>
          <w:sz w:val="44"/>
          <w:szCs w:val="44"/>
        </w:rPr>
        <w:t>一公开”检查结果的公示</w:t>
      </w:r>
    </w:p>
    <w:p w14:paraId="299325C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1AAE00A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</w:rPr>
        <w:t>依据《国务院关于促进市场公平竞争维护市场正常秩序的若干意见》（国发〔2014〕20号）、《国务院关于加强和规范事中事后监管的指导意见》（国发〔2019〕18号）、《省人民政府办公厅关于印发湖北省市场监管领域部门联合“双随机、一公开”监管工作实施办法的通知》（鄂政办发﹝2020﹞55号），为切实加强建筑业企业监督检查，决定在全市范围内开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展2022年度“双随机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一公开”核查工作，现将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</w:rPr>
        <w:t>检查情况结果公示如下：</w:t>
      </w:r>
    </w:p>
    <w:p w14:paraId="52727AE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一、检查范围</w:t>
      </w:r>
    </w:p>
    <w:p w14:paraId="548D923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我市行政区域内由市住房和城乡建设局核发资质证书的建筑业企业。每年进行双随机常态化核查一次，核查范围为本市建筑施工企业，按不少于总量的15%随机进行核查。检查对象从湖北省“</w:t>
      </w:r>
      <w:bookmarkStart w:id="0" w:name="_GoBack"/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双随机</w:t>
      </w:r>
      <w:bookmarkEnd w:id="0"/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一公开”监管平台随机抽取。</w:t>
      </w:r>
    </w:p>
    <w:p w14:paraId="1438A0E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本次“双随机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一公开”执法检查范围为2022年6月至2022年8月，通过湖北省“双随机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一公开”监管平台，在全市随机抽查82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家建筑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施工单位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其中施工总承包企业43家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专业承包企业20家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劳务企业19家。</w:t>
      </w:r>
    </w:p>
    <w:p w14:paraId="6A32D7A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二、检查人员</w:t>
      </w:r>
    </w:p>
    <w:p w14:paraId="5354786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按照抽查比例和抽查数量的要求，通过湖北省“双随机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一公开”监管平台随机抽取了行政执法人员4人，共组成2个检查小组。</w:t>
      </w:r>
    </w:p>
    <w:p w14:paraId="034961B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三、检查方式及内容</w:t>
      </w:r>
    </w:p>
    <w:p w14:paraId="2B6E1AD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通过集中查阅资料的方式重点检查了企业的资产、主要人员和技术装备、承建工程等情况。</w:t>
      </w:r>
    </w:p>
    <w:p w14:paraId="029014B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四、检查结果及主要问题</w:t>
      </w:r>
    </w:p>
    <w:p w14:paraId="49D0597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经查，30家符合资质标准要求，41家企业不符合资质标准要求，11家企业由于无法取得联系方式未进行检查。存在的主要问题：一是建造师和技术工人数量不足；二是职称人员数量不足，相应的工程技术专业不齐全；三是技术负责人业绩或工作年限不符合要求；四是企业主要人员社保缴纳不全。</w:t>
      </w:r>
    </w:p>
    <w:p w14:paraId="1E217AB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 以上情况，特此公示！</w:t>
      </w:r>
    </w:p>
    <w:p w14:paraId="4911F7A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附件：2022年随州市建筑业企业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资质“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双随机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一公开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检查结果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公示</w:t>
      </w:r>
    </w:p>
    <w:p w14:paraId="73E1BDB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华文仿宋" w:hAnsi="华文仿宋" w:eastAsia="华文仿宋" w:cs="华文仿宋"/>
          <w:sz w:val="32"/>
          <w:szCs w:val="32"/>
        </w:rPr>
      </w:pPr>
    </w:p>
    <w:p w14:paraId="6DBF91C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940"/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</w:pPr>
    </w:p>
    <w:p w14:paraId="154108E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随州市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eastAsia="zh-CN"/>
        </w:rPr>
        <w:t>建筑市场管理站</w:t>
      </w:r>
    </w:p>
    <w:p w14:paraId="6562013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2022年10月14日</w:t>
      </w:r>
    </w:p>
    <w:p w14:paraId="78533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ascii="宋体" w:hAnsi="宋体" w:eastAsia="宋体" w:cs="宋体"/>
          <w:color w:val="000000"/>
          <w:kern w:val="0"/>
          <w:sz w:val="32"/>
          <w:szCs w:val="32"/>
        </w:rPr>
      </w:pPr>
    </w:p>
    <w:p w14:paraId="28E1BF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ascii="宋体" w:hAnsi="宋体" w:eastAsia="宋体" w:cs="宋体"/>
          <w:color w:val="000000"/>
          <w:kern w:val="0"/>
          <w:sz w:val="32"/>
          <w:szCs w:val="32"/>
        </w:rPr>
      </w:pPr>
    </w:p>
    <w:p w14:paraId="60DAA1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3677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294"/>
        <w:gridCol w:w="5475"/>
        <w:gridCol w:w="1782"/>
        <w:gridCol w:w="2437"/>
      </w:tblGrid>
      <w:tr w14:paraId="64A6D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67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651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8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附件：</w:t>
            </w:r>
          </w:p>
        </w:tc>
      </w:tr>
      <w:tr w14:paraId="5A931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05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69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5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86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t>检查资质类别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72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t>检查人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B4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t>检查结果</w:t>
            </w:r>
          </w:p>
        </w:tc>
      </w:tr>
      <w:tr w14:paraId="62FBE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C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4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湖北华盛钢构工程有限公司</w:t>
            </w:r>
          </w:p>
        </w:tc>
        <w:tc>
          <w:tcPr>
            <w:tcW w:w="54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3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建筑工程施工总承包叁级、钢结构工程专业承包叁级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5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C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163C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1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8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随州三联重工机械股份有限公司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4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钢结构工程专业承包叁级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C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6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AF0C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8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3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随州市曾都区宏伟建筑工程有限公司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7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建筑装修装饰工程专业承包贰级、钢结构工程专业承包叁级、市政公用工程施工总承包叁级、建筑工程施工总承包叁级、环保工程专业承包叁级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C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4A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482DE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5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F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广水市和诚建筑劳务有限公司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B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E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F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9582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5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C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广水市弘辉路桥建筑劳务有限公司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7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A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1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8FAE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A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A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广水市火凤电力建设有限公司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E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环保工程专业承包叁级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钢结构工程专业承包叁级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D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4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C162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7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B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广水市天骐建筑劳务有限公司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4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B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9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FB6E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E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A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广水市徐家河建筑安装工程有限责任公司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9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施工劳务资质不分等级、建筑工程施工总承包叁级、桥梁工程专业承包叁级、模板脚手架专业承包不分等级、市政公用工程施工总承包叁级、地基基础工程专业承包叁级、环保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8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E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2638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3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F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广水市以国建筑工程土石方有限公司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9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A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E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55F6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5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F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广水翊飞建筑劳务服务有限公司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0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3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閤斌斌 张康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D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1550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E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9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湖北广元鑫益劳务有限公司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C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模板脚手机专业承包不分等级、施工劳务资质不分等级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E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F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2BFF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A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5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湖北宏扬兴昌建筑工程有限公司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C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市政公用工程施工总承包叁级、环保工程专业承包叁级、施工劳务资质不分等级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FC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6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63471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82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A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湖北华胜天成建筑工程有限公司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5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A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B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7A013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0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5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湖北锦融建筑有限公司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1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特种工程专业承包不分等级（限结构补强）、建筑装修装饰工程专业承包贰级、建筑工程施工总承包叁级、市政公用工程施工总承包叁级、城市及道路照明工程专业承包叁级、地基基础工程专业承包叁级、钢结构工程专业承包叁级、施工劳务资质不分等级、环保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C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5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8F7F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6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B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湖北锦由美建筑工程有限公司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C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钢结构工程专业承包叁级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2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4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EBD0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D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8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湖北聚宝建材有限公司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F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预拌混凝土专业承包不分等级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8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0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847B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2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湖北全信建设集团有限公司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D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消防设施工程专业承包贰级、建筑装修装饰工程专业承包贰级、特种工程（结构补强）专业承包不分等级、建筑工程施工总承包壹级、机电工程施工总承包叁级、钢结构工程专业承包叁级、市政公有工程总承包叁级、环保工程专业承包叁级、城市道路及照明专业承包叁级、地基工程专业承包叁级、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3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3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3D12F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C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B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湖北瑞生建设有限公司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0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壹级、、特种工程（结构补强）专业承包不分等级、建筑装修装饰工程专业承包贰级、防水防腐保温工程专业承包贰级、消防设施工程专业承包贰级、建筑机电安装工程专业承包叁级、钢结构工程专业承包叁级、市政公用工程施工总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5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C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CD05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A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0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湖北舜都建筑有限公司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2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消防设施工程专业承包贰级、市政公用工程施工总承包叁级、城市及道路照明工程专业承包叁级、地基基础工程专业承包叁级、环保工程专业承包叁级、建筑工程施工总承包叁级、施工劳务资质不分等级、钢结构工程专业承包叁级、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D7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公示信息隐瞒真实情况弄虚作假</w:t>
            </w:r>
          </w:p>
        </w:tc>
      </w:tr>
      <w:tr w14:paraId="50464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3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9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湖北万代雄杰建设有限责任公司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C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建筑工程施工总承包叁级、市政公用工程施工总承包叁级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5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0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54BFE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B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B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湖北新安盛劳务有限公司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D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56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ABDA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C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1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湖北吾越建设工程有限公司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6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5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C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25460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1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A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湖北易成建筑基础工程有限公司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0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4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8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3C2F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3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4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随县烈山市政工程有限责任公司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1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5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4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44D52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6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0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随县兴安混凝土有限公司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B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预拌混凝土专业承包不分等级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F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6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7BDD3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0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9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随州广源建筑工程有限公司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E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建筑工程施工总承包贰级、建筑装修装饰工程专业承包贰级、环保工程专业承包叁级、钢结构工程专业承包叁级、市政公用工程施工总承包叁级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3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4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6BC23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B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4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湖北德祥精创建设工程有限公司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F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建筑装修装饰工程专业承包贰级，建筑工程施工总承包贰级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A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杨春艳 叶明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52298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7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A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湖北赣乾建筑工程有限公司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2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D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4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8301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E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C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湖北昊天建设有限公司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E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8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閤斌斌 张康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F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78259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4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7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湖北浩景建设管理有限公司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9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B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E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2CAD5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7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8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湖北亨星建筑劳务有限公司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1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4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0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6DD03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5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湖北红杉建设工程有限公司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C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建筑工程施工总承包叁级、钢结构工程专业承包叁级、施工劳务资质不分等级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6B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7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7D157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2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C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湖北景华晨建筑工程有限公司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0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建筑工程施工总承包叁级、公路工程施工总承包叁级、公路路面工程专业承包叁级、桥梁工程专业承包叁级、公路路基工程专业承包叁级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4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16AC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3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4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湖北久盛电业有限公司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3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输变电工程专业承包叁级、施工劳务资质不分等级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8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E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342E5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F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4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湖北玖春源建筑工程有限公司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A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建筑幕墙工程专业承包贰级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防水防腐保温工程专业承包贰级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环保工程专业承包叁级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钢结构工程专业承包叁级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3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B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C3F5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E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8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湖北卡绮建筑工程有限公司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A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古建筑工程专业承包叁级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城市及道路照明工程专业承包叁级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2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F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3F882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7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A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湖北联银机电工程有限公司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50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电子与智能化工程专业承包贰级、建筑机电安装工程专业承包贰级、消防设施工程专业承包贰级、施工劳务资质不分等级、环保工程专业承包叁级、地基基础工程专业承包叁级、机电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6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2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707FF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1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B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湖北茂宁建设有限公司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4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防水防腐保温工程专业承包贰级、建筑装修装饰工程专业承包贰级、建筑工程施工总承包叁级、模板脚手架专业承包不分等级、环保工程专业承包叁级、地基基础工程专业承包叁级、古建筑工程专业承包叁级、钢结构工程专业承包叁级、施工劳务资质不分等级、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7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A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4D87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5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C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湖北能镁建筑工程有限公司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3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D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0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1C92B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4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F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湖北鹏辰建设工程有限公司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4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隧道工程专业承包叁级、地基基础工程专业承包叁级、市政公用工程施工总承包叁级、钢结构工程专业承包叁级、施工劳务资质不分等级、建筑工程施工总承包叁级、环保工程专业承包叁级、防水防腐保温工程专业承包贰级、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E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C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6F75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E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4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湖北润博建筑工程有限公司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D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建筑装修装饰工程专业承包贰级、钢结构工程专业承包叁级、建筑工程施工总承包叁级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1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E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A3D8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E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6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湖北善果建设工程有限公司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A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模板脚手机专业承包不分等级、施工劳务资质不分等级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0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8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60FF6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B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5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湖北随昌建筑工程有限公司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1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1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C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62FB7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4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0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湖北炜泰建设工程有限公司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3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施工劳务资质不分等级、钢结构工程专业承包叁级、建筑工程施工总承包叁级、市政公用工程施工总承包叁级、环保工程专业承包叁级、地基基础工程专业承包叁级、建筑装修装饰工程专业承包贰级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6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0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3B304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0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E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湖北文景建设工程有限公司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机电工程施工总承包叁级、公路路基工程专业承包叁级、钢结构工程专业承包叁级、施工劳务资质不分等级、电力工程施工总承包叁级、地基基础工程专业承包叁级、古建筑工程专业承包叁级、公路工程施工总承包叁级、公路路面工程专业承包叁级、建筑工程施工总承包叁级、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2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2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1927F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0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A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湖北鑫宸建设工程有限公司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7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市政公用工程施工总承包叁级、古建筑工程专业承包叁级、建筑工程施工总承包叁级、地基基础工程专业承包叁级、钢结构工程专业承包叁级、环保工程专业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7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E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149F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1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E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湖北钰凯建设工程有限公司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1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11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8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78B68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8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F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湖北悦广工程技术有限公司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9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消防设施工程专业承包贰级、建筑机电安装工程专业承包叁级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D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3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2D89F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A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D0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湖北筑泰建筑工程有限公司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C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9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7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77CE8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5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1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随州鼎力工程劳务有限公司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2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8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4E15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E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0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随州禾一烽建设工程有限公司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5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D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8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22A0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6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7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随州市博瑞劳务有限公司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D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E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7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0135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0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4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随州市宏奇建筑工程有限公司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8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建筑工程施工总承包贰级、市政公用工程施工总承包叁级、地基基础工程专业承包叁级、模板脚手架专业承包不分等级、施工劳务资质不分等级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5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D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3EA77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9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A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随州市宏锐建筑工程有限公司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B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建筑装修装饰工程专业承包贰级、施工劳务资质不分等级、建筑工程施工总承包叁级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5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4446B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B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F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随州市佳泰装饰有限公司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C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消防设施工程专业承包贰级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电子与智能化工程专业承包贰级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3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1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CD63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8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B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随州市建兴建筑工程有限公司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9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市政公用工程施工总承包叁级、建筑工程施工总承包叁级、钢结构工程专业承包叁级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2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6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B980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B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1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随州市金泰机电工程有限公司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2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建筑机电安装专业承包叁级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75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8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625F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6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4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随州市九易通路桥工程有限公司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E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公路路基工程专业承包壹级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公路路面工程专业承包壹级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公路工程施工总承包壹级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A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3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3578A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B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1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随州市康庄劳务分包有限公司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B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D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0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04E5C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7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随州市群芳劳务有限公司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7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9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杨春艳 叶明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4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CB89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1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2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随州市瑞赛建筑安装有限公司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D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A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F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0223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5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0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随州市润鑫通讯工程有限公司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E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B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3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5FD9B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B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A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随州市三新供电服务有限公司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8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电力工程施工总承包叁级、施工劳务资质不分等级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3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杨春艳 叶明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A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33EA5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0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随州市胜兰劳务有限公司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E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4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B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14BD7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1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8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随州市水利水电建筑工程处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水利水电工程施工总承包贰级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城市及道路照明工程专业承包叁级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环保工程专业承包叁级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B2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D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4228D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9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6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随州市水务集团建设工程有限公司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1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7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B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50004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1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5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随州市鑫达建设工程有限公司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3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防水防腐保温工程专业承包贰级、建筑装修装饰工程专业承包贰级、城市及道路照明工程专业承包叁级、地基基础工程专业承包叁级、古建筑工程专业承包叁级、市政公用工程施工总承包叁级、环保工程专业承包叁级、施工劳务资质不分等级、建筑工程施工总承包叁级、钢结构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4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0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339DC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B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B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随州市益盛劳务有限公司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1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8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2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26B5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0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0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随州市正印装饰有限公司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2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0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437F8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A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9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随州市中楚隧道工程有限公司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7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市政公用工程施工总承包叁级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2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D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发现问题待处理</w:t>
            </w:r>
          </w:p>
        </w:tc>
      </w:tr>
      <w:tr w14:paraId="1C37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8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随州中阳明建材有限公司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E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预拌混凝土专业承包不分等级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8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0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0A93E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F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9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随县同力建材销售有限公司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3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预拌混凝土专业承包不分等级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4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2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26EC7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4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E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随州市润丰混凝土有限公司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4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预拌混凝土专业承包不分等级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5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1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未发现问题</w:t>
            </w:r>
          </w:p>
        </w:tc>
      </w:tr>
      <w:tr w14:paraId="45C70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9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B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随州市广厦建筑劳务有限公司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5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2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4011B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9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3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湖北浪小白建筑工程有限公司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7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E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D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0D836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3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D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随州明辉装饰工程有限公司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E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6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1B00F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F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随州易百装饰设计工程有限公司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C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5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高非 蔡卓坤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C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72768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5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8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随州市东英工程劳务有限公司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1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7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2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4F247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B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C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湖北恒鑫通通讯工程有限公司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D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施工劳务资质不分等级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模板脚手架专业承包不分等级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A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0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23BCF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9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6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湖北凯速建设工程有限公司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4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矿山工程施工总承包叁级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起重设备安装工程专业承包叁级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环保工程专业承包叁级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8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2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4EBFC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E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C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随州市欣颖装饰有限公司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C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建筑装修装饰工程专业承包贰级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C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喻俊杰 杨秋霞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B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  <w:tr w14:paraId="56FD5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F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7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随州源通建设工程有限公司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9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地基基础工程专业承包叁级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5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閤斌斌 张康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1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通过登记的住所（经营场所）无法联系</w:t>
            </w:r>
          </w:p>
        </w:tc>
      </w:tr>
    </w:tbl>
    <w:p w14:paraId="1723FB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M3MDc3Mjg1NmI0M2I5ODdkOGJlZjliMDcwODIyYTMifQ=="/>
  </w:docVars>
  <w:rsids>
    <w:rsidRoot w:val="418125CA"/>
    <w:rsid w:val="00232D0E"/>
    <w:rsid w:val="003D1BF7"/>
    <w:rsid w:val="07BF83AB"/>
    <w:rsid w:val="0AC64BEA"/>
    <w:rsid w:val="0B778FEB"/>
    <w:rsid w:val="1D404AA9"/>
    <w:rsid w:val="20DAFE8E"/>
    <w:rsid w:val="25732C10"/>
    <w:rsid w:val="2BBDCB48"/>
    <w:rsid w:val="2F7F0C14"/>
    <w:rsid w:val="37374768"/>
    <w:rsid w:val="3EB7488B"/>
    <w:rsid w:val="3FBF1D4A"/>
    <w:rsid w:val="3FED5F2D"/>
    <w:rsid w:val="418125CA"/>
    <w:rsid w:val="4B411B10"/>
    <w:rsid w:val="57FF6980"/>
    <w:rsid w:val="60F7331E"/>
    <w:rsid w:val="6B7E676D"/>
    <w:rsid w:val="73E15F35"/>
    <w:rsid w:val="74FA31C0"/>
    <w:rsid w:val="776C3D0D"/>
    <w:rsid w:val="77F6A430"/>
    <w:rsid w:val="77F7148B"/>
    <w:rsid w:val="79B79E73"/>
    <w:rsid w:val="7BA97301"/>
    <w:rsid w:val="7BBF50EC"/>
    <w:rsid w:val="7EBFEA9F"/>
    <w:rsid w:val="7EDEBB57"/>
    <w:rsid w:val="7EF72A6E"/>
    <w:rsid w:val="7FBDC726"/>
    <w:rsid w:val="7FFFF6C3"/>
    <w:rsid w:val="93B56A3C"/>
    <w:rsid w:val="997B71B0"/>
    <w:rsid w:val="9FBFAE8C"/>
    <w:rsid w:val="AF6D5869"/>
    <w:rsid w:val="AFFFB959"/>
    <w:rsid w:val="B7AB5B08"/>
    <w:rsid w:val="BA7B23C6"/>
    <w:rsid w:val="CFFFE9F3"/>
    <w:rsid w:val="D7BEE60D"/>
    <w:rsid w:val="D7ED2977"/>
    <w:rsid w:val="DA3F322C"/>
    <w:rsid w:val="DAFEBC41"/>
    <w:rsid w:val="DCFECC84"/>
    <w:rsid w:val="DFF34BEE"/>
    <w:rsid w:val="EFFF5964"/>
    <w:rsid w:val="F3FF423E"/>
    <w:rsid w:val="F5FDDF5D"/>
    <w:rsid w:val="FADFF527"/>
    <w:rsid w:val="FB8FA3E1"/>
    <w:rsid w:val="FFFD2E1F"/>
    <w:rsid w:val="FFF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6008</Words>
  <Characters>6122</Characters>
  <Lines>48</Lines>
  <Paragraphs>13</Paragraphs>
  <TotalTime>1</TotalTime>
  <ScaleCrop>false</ScaleCrop>
  <LinksUpToDate>false</LinksUpToDate>
  <CharactersWithSpaces>6204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2022-10-27T23:04:00Z</dcterms:created>
  <dc:creator>双十一内衣买一送一杨春艾芘基妮</dc:creator>
  <cp:lastModifiedBy>(๑ ˃̶ ᴗ ᵒ̴̶̷๑)و ̑̑</cp:lastModifiedBy>
  <dcterms:modified xsi:type="dcterms:W3CDTF">2025-05-07T09:19:22Z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554CDD91CEBD48C29EEA02BB6E09F6FB</vt:lpwstr>
  </property>
  <property fmtid="{D5CDD505-2E9C-101B-9397-08002B2CF9AE}" pid="4" name="KSOTemplateDocerSaveRecord">
    <vt:lpwstr>eyJoZGlkIjoiOTkwMWEyMGY3NzhhNDZhMDFkYmVkY2ExNTM3N2VkNjgiLCJ1c2VySWQiOiI2MTU5OTk1OTQifQ==</vt:lpwstr>
  </property>
</Properties>
</file>