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1038">
      <w:pPr>
        <w:spacing w:after="156" w:afterLine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 w14:paraId="6DA3BA15">
      <w:pPr>
        <w:spacing w:after="156" w:afterLines="50"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预拌混凝土企业市场行为情况检查表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6"/>
        <w:gridCol w:w="534"/>
        <w:gridCol w:w="6"/>
        <w:gridCol w:w="540"/>
        <w:gridCol w:w="540"/>
        <w:gridCol w:w="354"/>
        <w:gridCol w:w="6"/>
        <w:gridCol w:w="172"/>
        <w:gridCol w:w="548"/>
        <w:gridCol w:w="895"/>
        <w:gridCol w:w="185"/>
        <w:gridCol w:w="1754"/>
      </w:tblGrid>
      <w:tr w14:paraId="70F0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 w14:paraId="67C93E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受检单位</w:t>
            </w:r>
          </w:p>
        </w:tc>
        <w:tc>
          <w:tcPr>
            <w:tcW w:w="3418" w:type="dxa"/>
            <w:gridSpan w:val="8"/>
            <w:vAlign w:val="center"/>
          </w:tcPr>
          <w:p w14:paraId="72483C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AC9E4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检查时间</w:t>
            </w:r>
          </w:p>
        </w:tc>
        <w:tc>
          <w:tcPr>
            <w:tcW w:w="1939" w:type="dxa"/>
            <w:gridSpan w:val="2"/>
            <w:vAlign w:val="center"/>
          </w:tcPr>
          <w:p w14:paraId="2CD374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年  月  日</w:t>
            </w:r>
          </w:p>
        </w:tc>
      </w:tr>
      <w:tr w14:paraId="06B1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 w14:paraId="54862685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统一</w:t>
            </w:r>
            <w:r>
              <w:rPr>
                <w:rFonts w:hint="eastAsia" w:ascii="宋体" w:hAnsi="宋体"/>
                <w:szCs w:val="21"/>
                <w:lang w:eastAsia="zh-CN"/>
              </w:rPr>
              <w:t>社会</w:t>
            </w:r>
          </w:p>
          <w:p w14:paraId="7E8419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信用代码</w:t>
            </w:r>
          </w:p>
        </w:tc>
        <w:tc>
          <w:tcPr>
            <w:tcW w:w="2886" w:type="dxa"/>
            <w:gridSpan w:val="5"/>
            <w:vAlign w:val="center"/>
          </w:tcPr>
          <w:p w14:paraId="5D3CC4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331B8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成立时间</w:t>
            </w:r>
          </w:p>
        </w:tc>
        <w:tc>
          <w:tcPr>
            <w:tcW w:w="1939" w:type="dxa"/>
            <w:gridSpan w:val="2"/>
            <w:vAlign w:val="center"/>
          </w:tcPr>
          <w:p w14:paraId="3BDDB3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年  月  日</w:t>
            </w:r>
          </w:p>
        </w:tc>
      </w:tr>
      <w:tr w14:paraId="2E91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vAlign w:val="center"/>
          </w:tcPr>
          <w:p w14:paraId="001BFE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资质证书编号</w:t>
            </w:r>
          </w:p>
        </w:tc>
        <w:tc>
          <w:tcPr>
            <w:tcW w:w="2886" w:type="dxa"/>
            <w:gridSpan w:val="5"/>
            <w:vAlign w:val="center"/>
          </w:tcPr>
          <w:p w14:paraId="5A1473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5" w:type="dxa"/>
            <w:gridSpan w:val="5"/>
            <w:vAlign w:val="center"/>
          </w:tcPr>
          <w:p w14:paraId="05A077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是否为分站点</w:t>
            </w:r>
          </w:p>
        </w:tc>
        <w:tc>
          <w:tcPr>
            <w:tcW w:w="1939" w:type="dxa"/>
            <w:gridSpan w:val="2"/>
            <w:vAlign w:val="center"/>
          </w:tcPr>
          <w:p w14:paraId="5B02A6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是□   否□</w:t>
            </w:r>
          </w:p>
        </w:tc>
      </w:tr>
      <w:tr w14:paraId="1F76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22" w:type="dxa"/>
            <w:vMerge w:val="restart"/>
            <w:vAlign w:val="center"/>
          </w:tcPr>
          <w:p w14:paraId="21524B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分站点检查内容（非分站点的可不填写此栏）</w:t>
            </w:r>
          </w:p>
        </w:tc>
        <w:tc>
          <w:tcPr>
            <w:tcW w:w="1266" w:type="dxa"/>
            <w:vAlign w:val="center"/>
          </w:tcPr>
          <w:p w14:paraId="299F0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总公司名称</w:t>
            </w:r>
          </w:p>
        </w:tc>
        <w:tc>
          <w:tcPr>
            <w:tcW w:w="2700" w:type="dxa"/>
            <w:gridSpan w:val="8"/>
            <w:vAlign w:val="center"/>
          </w:tcPr>
          <w:p w14:paraId="410A18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238E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统一信用代码</w:t>
            </w:r>
          </w:p>
        </w:tc>
        <w:tc>
          <w:tcPr>
            <w:tcW w:w="1754" w:type="dxa"/>
            <w:vAlign w:val="center"/>
          </w:tcPr>
          <w:p w14:paraId="78CC842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38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722" w:type="dxa"/>
            <w:vMerge w:val="continue"/>
            <w:vAlign w:val="center"/>
          </w:tcPr>
          <w:p w14:paraId="5570D1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2009E6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主要生产设备购置发票中的购置方应与总公司有直接隶属关系</w:t>
            </w:r>
          </w:p>
        </w:tc>
        <w:tc>
          <w:tcPr>
            <w:tcW w:w="1440" w:type="dxa"/>
            <w:gridSpan w:val="4"/>
            <w:vAlign w:val="center"/>
          </w:tcPr>
          <w:p w14:paraId="645F38A6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4FAA2304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 w14:paraId="719ED8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7DC4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722" w:type="dxa"/>
            <w:vMerge w:val="continue"/>
            <w:vAlign w:val="center"/>
          </w:tcPr>
          <w:p w14:paraId="0760C2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70331D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现场技术人员的社保应由总公司或其分公司缴纳</w:t>
            </w:r>
          </w:p>
        </w:tc>
        <w:tc>
          <w:tcPr>
            <w:tcW w:w="1440" w:type="dxa"/>
            <w:gridSpan w:val="4"/>
            <w:vAlign w:val="center"/>
          </w:tcPr>
          <w:p w14:paraId="7C3CCF75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72EFFE3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 w14:paraId="730974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25B3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22" w:type="dxa"/>
            <w:vMerge w:val="continue"/>
            <w:vAlign w:val="center"/>
          </w:tcPr>
          <w:p w14:paraId="44CCF3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0032BAF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预拌混凝土销售合同应由总公司签订</w:t>
            </w:r>
          </w:p>
        </w:tc>
        <w:tc>
          <w:tcPr>
            <w:tcW w:w="1440" w:type="dxa"/>
            <w:gridSpan w:val="4"/>
            <w:vAlign w:val="center"/>
          </w:tcPr>
          <w:p w14:paraId="184052C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218D8246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 w14:paraId="31D904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6511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722" w:type="dxa"/>
            <w:vMerge w:val="restart"/>
            <w:vAlign w:val="center"/>
          </w:tcPr>
          <w:p w14:paraId="57B3F7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质量保证体系</w:t>
            </w:r>
          </w:p>
        </w:tc>
        <w:tc>
          <w:tcPr>
            <w:tcW w:w="1800" w:type="dxa"/>
            <w:gridSpan w:val="2"/>
            <w:vAlign w:val="center"/>
          </w:tcPr>
          <w:p w14:paraId="06A2B83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编制有针对性的质量管理控制文件并严格执行</w:t>
            </w:r>
          </w:p>
        </w:tc>
        <w:tc>
          <w:tcPr>
            <w:tcW w:w="1440" w:type="dxa"/>
            <w:gridSpan w:val="4"/>
            <w:vAlign w:val="center"/>
          </w:tcPr>
          <w:p w14:paraId="11F5E7A7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4803712B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 w14:paraId="67D3C3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6B3E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6FCC28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34D51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具有混凝土实验室，且实验室主要设备和人员配备满足检测需求</w:t>
            </w:r>
          </w:p>
        </w:tc>
        <w:tc>
          <w:tcPr>
            <w:tcW w:w="1440" w:type="dxa"/>
            <w:gridSpan w:val="4"/>
            <w:vAlign w:val="center"/>
          </w:tcPr>
          <w:p w14:paraId="2A1D3917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541947A1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 w14:paraId="70339D8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6F93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3303F2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AF3E6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配备有专职技术负责人和实验室负责人，且人员从业资格满足资质标准要求</w:t>
            </w:r>
          </w:p>
        </w:tc>
        <w:tc>
          <w:tcPr>
            <w:tcW w:w="1440" w:type="dxa"/>
            <w:gridSpan w:val="4"/>
            <w:vAlign w:val="center"/>
          </w:tcPr>
          <w:p w14:paraId="7F1944F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57069D3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 w14:paraId="018130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1279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restart"/>
            <w:vAlign w:val="center"/>
          </w:tcPr>
          <w:p w14:paraId="7EEE68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技术人员配备</w:t>
            </w:r>
          </w:p>
        </w:tc>
        <w:tc>
          <w:tcPr>
            <w:tcW w:w="1266" w:type="dxa"/>
            <w:vMerge w:val="restart"/>
            <w:vAlign w:val="center"/>
          </w:tcPr>
          <w:p w14:paraId="18586A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技术负责人</w:t>
            </w:r>
          </w:p>
        </w:tc>
        <w:tc>
          <w:tcPr>
            <w:tcW w:w="1080" w:type="dxa"/>
            <w:gridSpan w:val="3"/>
            <w:vAlign w:val="center"/>
          </w:tcPr>
          <w:p w14:paraId="320DC4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72" w:type="dxa"/>
            <w:gridSpan w:val="4"/>
            <w:vAlign w:val="center"/>
          </w:tcPr>
          <w:p w14:paraId="60D9C8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31099F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39" w:type="dxa"/>
            <w:gridSpan w:val="2"/>
            <w:vAlign w:val="center"/>
          </w:tcPr>
          <w:p w14:paraId="4B519B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79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07E3F4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744BF1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6CE40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执业资格</w:t>
            </w:r>
          </w:p>
        </w:tc>
        <w:tc>
          <w:tcPr>
            <w:tcW w:w="1072" w:type="dxa"/>
            <w:gridSpan w:val="4"/>
            <w:vAlign w:val="center"/>
          </w:tcPr>
          <w:p w14:paraId="71899C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C08F1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资格证书号</w:t>
            </w:r>
          </w:p>
        </w:tc>
        <w:tc>
          <w:tcPr>
            <w:tcW w:w="1939" w:type="dxa"/>
            <w:gridSpan w:val="2"/>
            <w:vAlign w:val="center"/>
          </w:tcPr>
          <w:p w14:paraId="458E6F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32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27D31D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14:paraId="748517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实验室</w:t>
            </w:r>
          </w:p>
          <w:p w14:paraId="3BE635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</w:t>
            </w:r>
          </w:p>
        </w:tc>
        <w:tc>
          <w:tcPr>
            <w:tcW w:w="1080" w:type="dxa"/>
            <w:gridSpan w:val="3"/>
            <w:vAlign w:val="center"/>
          </w:tcPr>
          <w:p w14:paraId="52597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072" w:type="dxa"/>
            <w:gridSpan w:val="4"/>
            <w:vAlign w:val="center"/>
          </w:tcPr>
          <w:p w14:paraId="4D741C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3DB9D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39" w:type="dxa"/>
            <w:gridSpan w:val="2"/>
            <w:vAlign w:val="center"/>
          </w:tcPr>
          <w:p w14:paraId="369EDD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6E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2394F1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2C88CA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9E1D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执业资格</w:t>
            </w:r>
          </w:p>
        </w:tc>
        <w:tc>
          <w:tcPr>
            <w:tcW w:w="1072" w:type="dxa"/>
            <w:gridSpan w:val="4"/>
            <w:vAlign w:val="center"/>
          </w:tcPr>
          <w:p w14:paraId="363321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488EF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资格证书号</w:t>
            </w:r>
          </w:p>
        </w:tc>
        <w:tc>
          <w:tcPr>
            <w:tcW w:w="1939" w:type="dxa"/>
            <w:gridSpan w:val="2"/>
            <w:vAlign w:val="center"/>
          </w:tcPr>
          <w:p w14:paraId="1A67C7F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E8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722" w:type="dxa"/>
            <w:vMerge w:val="continue"/>
            <w:vAlign w:val="center"/>
          </w:tcPr>
          <w:p w14:paraId="4A1DCD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69DC58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工程序列中级以上职称人员不少于4人</w:t>
            </w:r>
          </w:p>
        </w:tc>
        <w:tc>
          <w:tcPr>
            <w:tcW w:w="1440" w:type="dxa"/>
            <w:gridSpan w:val="4"/>
            <w:vAlign w:val="center"/>
          </w:tcPr>
          <w:p w14:paraId="698EAA74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3686A01D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54" w:type="dxa"/>
            <w:gridSpan w:val="5"/>
            <w:vAlign w:val="top"/>
          </w:tcPr>
          <w:p w14:paraId="25E980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0DE0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22" w:type="dxa"/>
            <w:vMerge w:val="restart"/>
            <w:vAlign w:val="center"/>
          </w:tcPr>
          <w:p w14:paraId="447FA7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生产运输设备</w:t>
            </w:r>
          </w:p>
        </w:tc>
        <w:tc>
          <w:tcPr>
            <w:tcW w:w="2346" w:type="dxa"/>
            <w:gridSpan w:val="4"/>
            <w:vAlign w:val="center"/>
          </w:tcPr>
          <w:p w14:paraId="5881805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120立方米/小时以上的混凝土搅拌设备</w:t>
            </w:r>
          </w:p>
        </w:tc>
        <w:tc>
          <w:tcPr>
            <w:tcW w:w="4454" w:type="dxa"/>
            <w:gridSpan w:val="8"/>
            <w:vAlign w:val="center"/>
          </w:tcPr>
          <w:p w14:paraId="3FDD27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自有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台</w:t>
            </w:r>
          </w:p>
        </w:tc>
      </w:tr>
      <w:tr w14:paraId="4092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22" w:type="dxa"/>
            <w:vMerge w:val="continue"/>
            <w:vAlign w:val="center"/>
          </w:tcPr>
          <w:p w14:paraId="474D88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14:paraId="5B3FB0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混凝土运输车</w:t>
            </w:r>
          </w:p>
        </w:tc>
        <w:tc>
          <w:tcPr>
            <w:tcW w:w="4454" w:type="dxa"/>
            <w:gridSpan w:val="8"/>
            <w:vAlign w:val="center"/>
          </w:tcPr>
          <w:p w14:paraId="53558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辆（其中：自有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辆，长期租赁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辆）</w:t>
            </w:r>
          </w:p>
        </w:tc>
      </w:tr>
      <w:tr w14:paraId="7A0A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722" w:type="dxa"/>
            <w:vMerge w:val="continue"/>
            <w:vAlign w:val="center"/>
          </w:tcPr>
          <w:p w14:paraId="535DD4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14:paraId="1BC007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混凝土输送泵</w:t>
            </w:r>
          </w:p>
        </w:tc>
        <w:tc>
          <w:tcPr>
            <w:tcW w:w="4454" w:type="dxa"/>
            <w:gridSpan w:val="8"/>
            <w:vAlign w:val="center"/>
          </w:tcPr>
          <w:p w14:paraId="1E0313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台（其中：自有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台，长期租赁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</w:rPr>
              <w:t>台）</w:t>
            </w:r>
          </w:p>
        </w:tc>
      </w:tr>
      <w:tr w14:paraId="7BE5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22" w:type="dxa"/>
            <w:vMerge w:val="continue"/>
            <w:vAlign w:val="center"/>
          </w:tcPr>
          <w:p w14:paraId="42DD6F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745D3D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生产运输设备满足资质标准要求（混凝土搅拌设备必须为自有）</w:t>
            </w:r>
          </w:p>
        </w:tc>
        <w:tc>
          <w:tcPr>
            <w:tcW w:w="1440" w:type="dxa"/>
            <w:gridSpan w:val="4"/>
            <w:vAlign w:val="center"/>
          </w:tcPr>
          <w:p w14:paraId="20B3D4EB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符合  □</w:t>
            </w:r>
          </w:p>
          <w:p w14:paraId="277C5426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不符合□</w:t>
            </w:r>
          </w:p>
        </w:tc>
        <w:tc>
          <w:tcPr>
            <w:tcW w:w="3560" w:type="dxa"/>
            <w:gridSpan w:val="6"/>
            <w:vAlign w:val="top"/>
          </w:tcPr>
          <w:p w14:paraId="2EE5CF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不符合详情：</w:t>
            </w:r>
          </w:p>
        </w:tc>
      </w:tr>
      <w:tr w14:paraId="1C45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722" w:type="dxa"/>
            <w:vAlign w:val="center"/>
          </w:tcPr>
          <w:p w14:paraId="01CB72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其他情况</w:t>
            </w:r>
          </w:p>
        </w:tc>
        <w:tc>
          <w:tcPr>
            <w:tcW w:w="6800" w:type="dxa"/>
            <w:gridSpan w:val="12"/>
            <w:vAlign w:val="center"/>
          </w:tcPr>
          <w:p w14:paraId="4991AC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83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722" w:type="dxa"/>
            <w:vAlign w:val="center"/>
          </w:tcPr>
          <w:p w14:paraId="7D130F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总体结论</w:t>
            </w:r>
          </w:p>
        </w:tc>
        <w:tc>
          <w:tcPr>
            <w:tcW w:w="6800" w:type="dxa"/>
            <w:gridSpan w:val="12"/>
            <w:vAlign w:val="center"/>
          </w:tcPr>
          <w:p w14:paraId="2EAE69D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D767988">
      <w:pPr>
        <w:rPr>
          <w:rFonts w:eastAsia="仿宋_GB2312"/>
          <w:sz w:val="24"/>
        </w:rPr>
      </w:pPr>
    </w:p>
    <w:p w14:paraId="15BA8358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受检单位负责人（签字）：                检查人员（签字）：</w:t>
      </w:r>
    </w:p>
    <w:p w14:paraId="6EC4B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B50AA"/>
    <w:rsid w:val="3F7C1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537</Characters>
  <Lines>0</Lines>
  <Paragraphs>0</Paragraphs>
  <TotalTime>0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2024-12-17T07:32:36Z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7A50F24DD8D74E568AE50F7BD21A0271_13</vt:lpwstr>
  </property>
</Properties>
</file>