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eastAsia="仿宋_GB2312"/>
          <w:sz w:val="32"/>
          <w:szCs w:val="32"/>
        </w:rPr>
      </w:pPr>
      <w:r>
        <w:rPr>
          <w:rFonts w:eastAsia="仿宋_GB2312"/>
          <w:sz w:val="32"/>
          <w:szCs w:val="32"/>
        </w:rPr>
        <w:t>附件5：</w:t>
      </w:r>
    </w:p>
    <w:p>
      <w:pPr>
        <w:spacing w:line="580" w:lineRule="exact"/>
        <w:jc w:val="center"/>
        <w:rPr>
          <w:rFonts w:eastAsia="方正小标宋简体"/>
          <w:sz w:val="44"/>
          <w:szCs w:val="44"/>
        </w:rPr>
      </w:pPr>
      <w:bookmarkStart w:id="0" w:name="_GoBack"/>
      <w:r>
        <w:rPr>
          <w:rFonts w:eastAsia="方正小标宋简体"/>
          <w:sz w:val="44"/>
          <w:szCs w:val="44"/>
        </w:rPr>
        <w:t>预拌混凝土企业日常管理及绿色生产</w:t>
      </w:r>
    </w:p>
    <w:bookmarkEnd w:id="0"/>
    <w:p>
      <w:pPr>
        <w:spacing w:after="156" w:afterLines="50" w:line="580" w:lineRule="exact"/>
        <w:jc w:val="center"/>
        <w:rPr>
          <w:rFonts w:eastAsia="方正小标宋简体"/>
          <w:sz w:val="44"/>
          <w:szCs w:val="44"/>
        </w:rPr>
      </w:pPr>
      <w:r>
        <w:rPr>
          <w:rFonts w:eastAsia="方正小标宋简体"/>
          <w:sz w:val="44"/>
          <w:szCs w:val="44"/>
        </w:rPr>
        <w:t>情况检查表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3418"/>
        <w:gridCol w:w="144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Align w:val="center"/>
          </w:tcPr>
          <w:p>
            <w:pPr>
              <w:jc w:val="center"/>
              <w:rPr>
                <w:szCs w:val="21"/>
              </w:rPr>
            </w:pPr>
            <w:r>
              <w:rPr>
                <w:rFonts w:hAnsi="宋体"/>
                <w:szCs w:val="21"/>
              </w:rPr>
              <w:t>受检单位</w:t>
            </w:r>
          </w:p>
        </w:tc>
        <w:tc>
          <w:tcPr>
            <w:tcW w:w="3418" w:type="dxa"/>
            <w:vAlign w:val="center"/>
          </w:tcPr>
          <w:p>
            <w:pPr>
              <w:jc w:val="center"/>
              <w:rPr>
                <w:szCs w:val="21"/>
              </w:rPr>
            </w:pPr>
          </w:p>
        </w:tc>
        <w:tc>
          <w:tcPr>
            <w:tcW w:w="1443" w:type="dxa"/>
            <w:vAlign w:val="center"/>
          </w:tcPr>
          <w:p>
            <w:pPr>
              <w:jc w:val="center"/>
              <w:rPr>
                <w:szCs w:val="21"/>
              </w:rPr>
            </w:pPr>
            <w:r>
              <w:rPr>
                <w:rFonts w:hAnsi="宋体"/>
                <w:szCs w:val="21"/>
              </w:rPr>
              <w:t>检查时间</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Align w:val="center"/>
          </w:tcPr>
          <w:p>
            <w:pPr>
              <w:jc w:val="center"/>
              <w:rPr>
                <w:szCs w:val="21"/>
              </w:rPr>
            </w:pPr>
            <w:r>
              <w:rPr>
                <w:rFonts w:hAnsi="宋体"/>
                <w:szCs w:val="21"/>
              </w:rPr>
              <w:t>统一信用代码</w:t>
            </w:r>
          </w:p>
        </w:tc>
        <w:tc>
          <w:tcPr>
            <w:tcW w:w="3418" w:type="dxa"/>
            <w:vAlign w:val="center"/>
          </w:tcPr>
          <w:p>
            <w:pPr>
              <w:jc w:val="center"/>
              <w:rPr>
                <w:szCs w:val="21"/>
              </w:rPr>
            </w:pPr>
          </w:p>
        </w:tc>
        <w:tc>
          <w:tcPr>
            <w:tcW w:w="1443" w:type="dxa"/>
            <w:vAlign w:val="center"/>
          </w:tcPr>
          <w:p>
            <w:pPr>
              <w:jc w:val="center"/>
              <w:rPr>
                <w:szCs w:val="21"/>
              </w:rPr>
            </w:pPr>
            <w:r>
              <w:rPr>
                <w:rFonts w:hAnsi="宋体"/>
                <w:szCs w:val="21"/>
              </w:rPr>
              <w:t>成立时间</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Merge w:val="restart"/>
            <w:vAlign w:val="center"/>
          </w:tcPr>
          <w:p>
            <w:pPr>
              <w:jc w:val="center"/>
              <w:rPr>
                <w:szCs w:val="21"/>
              </w:rPr>
            </w:pPr>
            <w:r>
              <w:rPr>
                <w:rFonts w:hAnsi="宋体"/>
                <w:szCs w:val="21"/>
              </w:rPr>
              <w:t>主要生产</w:t>
            </w:r>
          </w:p>
          <w:p>
            <w:pPr>
              <w:jc w:val="center"/>
              <w:rPr>
                <w:szCs w:val="21"/>
              </w:rPr>
            </w:pPr>
            <w:r>
              <w:rPr>
                <w:rFonts w:hAnsi="宋体"/>
                <w:szCs w:val="21"/>
              </w:rPr>
              <w:t>设备型号</w:t>
            </w:r>
          </w:p>
        </w:tc>
        <w:tc>
          <w:tcPr>
            <w:tcW w:w="3418" w:type="dxa"/>
            <w:vAlign w:val="center"/>
          </w:tcPr>
          <w:p>
            <w:pPr>
              <w:jc w:val="center"/>
              <w:rPr>
                <w:szCs w:val="21"/>
              </w:rPr>
            </w:pPr>
          </w:p>
        </w:tc>
        <w:tc>
          <w:tcPr>
            <w:tcW w:w="1443" w:type="dxa"/>
            <w:vAlign w:val="center"/>
          </w:tcPr>
          <w:p>
            <w:pPr>
              <w:jc w:val="center"/>
              <w:rPr>
                <w:szCs w:val="21"/>
              </w:rPr>
            </w:pPr>
            <w:r>
              <w:rPr>
                <w:rFonts w:hAnsi="宋体"/>
                <w:szCs w:val="21"/>
              </w:rPr>
              <w:t>出厂日期</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Merge w:val="continue"/>
            <w:vAlign w:val="center"/>
          </w:tcPr>
          <w:p>
            <w:pPr>
              <w:jc w:val="center"/>
              <w:rPr>
                <w:szCs w:val="21"/>
              </w:rPr>
            </w:pPr>
          </w:p>
        </w:tc>
        <w:tc>
          <w:tcPr>
            <w:tcW w:w="3418" w:type="dxa"/>
            <w:vAlign w:val="center"/>
          </w:tcPr>
          <w:p>
            <w:pPr>
              <w:jc w:val="center"/>
              <w:rPr>
                <w:szCs w:val="21"/>
              </w:rPr>
            </w:pPr>
          </w:p>
        </w:tc>
        <w:tc>
          <w:tcPr>
            <w:tcW w:w="1443" w:type="dxa"/>
            <w:vAlign w:val="center"/>
          </w:tcPr>
          <w:p>
            <w:pPr>
              <w:jc w:val="center"/>
              <w:rPr>
                <w:szCs w:val="21"/>
              </w:rPr>
            </w:pPr>
            <w:r>
              <w:rPr>
                <w:rFonts w:hAnsi="宋体"/>
                <w:szCs w:val="21"/>
              </w:rPr>
              <w:t>出厂日期</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Merge w:val="continue"/>
            <w:vAlign w:val="center"/>
          </w:tcPr>
          <w:p>
            <w:pPr>
              <w:jc w:val="center"/>
              <w:rPr>
                <w:szCs w:val="21"/>
              </w:rPr>
            </w:pPr>
          </w:p>
        </w:tc>
        <w:tc>
          <w:tcPr>
            <w:tcW w:w="3418" w:type="dxa"/>
            <w:vAlign w:val="center"/>
          </w:tcPr>
          <w:p>
            <w:pPr>
              <w:jc w:val="center"/>
              <w:rPr>
                <w:szCs w:val="21"/>
              </w:rPr>
            </w:pPr>
          </w:p>
        </w:tc>
        <w:tc>
          <w:tcPr>
            <w:tcW w:w="1443" w:type="dxa"/>
            <w:vAlign w:val="center"/>
          </w:tcPr>
          <w:p>
            <w:pPr>
              <w:jc w:val="center"/>
              <w:rPr>
                <w:szCs w:val="21"/>
              </w:rPr>
            </w:pPr>
            <w:r>
              <w:rPr>
                <w:rFonts w:hAnsi="宋体"/>
                <w:szCs w:val="21"/>
              </w:rPr>
              <w:t>出厂日期</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jc w:val="center"/>
        </w:trPr>
        <w:tc>
          <w:tcPr>
            <w:tcW w:w="1722" w:type="dxa"/>
            <w:vMerge w:val="continue"/>
            <w:vAlign w:val="center"/>
          </w:tcPr>
          <w:p>
            <w:pPr>
              <w:jc w:val="center"/>
              <w:rPr>
                <w:szCs w:val="21"/>
              </w:rPr>
            </w:pPr>
          </w:p>
        </w:tc>
        <w:tc>
          <w:tcPr>
            <w:tcW w:w="3418" w:type="dxa"/>
            <w:vAlign w:val="center"/>
          </w:tcPr>
          <w:p>
            <w:pPr>
              <w:jc w:val="center"/>
              <w:rPr>
                <w:szCs w:val="21"/>
              </w:rPr>
            </w:pPr>
          </w:p>
        </w:tc>
        <w:tc>
          <w:tcPr>
            <w:tcW w:w="1443" w:type="dxa"/>
            <w:vAlign w:val="center"/>
          </w:tcPr>
          <w:p>
            <w:pPr>
              <w:jc w:val="center"/>
              <w:rPr>
                <w:szCs w:val="21"/>
              </w:rPr>
            </w:pPr>
            <w:r>
              <w:rPr>
                <w:rFonts w:hAnsi="宋体"/>
                <w:szCs w:val="21"/>
              </w:rPr>
              <w:t>出厂日期</w:t>
            </w:r>
          </w:p>
        </w:tc>
        <w:tc>
          <w:tcPr>
            <w:tcW w:w="1939" w:type="dxa"/>
            <w:vAlign w:val="center"/>
          </w:tcPr>
          <w:p>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722" w:type="dxa"/>
            <w:vAlign w:val="center"/>
          </w:tcPr>
          <w:p>
            <w:pPr>
              <w:jc w:val="center"/>
              <w:rPr>
                <w:szCs w:val="21"/>
              </w:rPr>
            </w:pPr>
            <w:r>
              <w:rPr>
                <w:rFonts w:hAnsi="宋体"/>
                <w:szCs w:val="21"/>
              </w:rPr>
              <w:t>员工数</w:t>
            </w:r>
          </w:p>
        </w:tc>
        <w:tc>
          <w:tcPr>
            <w:tcW w:w="3418" w:type="dxa"/>
            <w:vAlign w:val="center"/>
          </w:tcPr>
          <w:p>
            <w:pPr>
              <w:jc w:val="center"/>
              <w:rPr>
                <w:szCs w:val="21"/>
              </w:rPr>
            </w:pPr>
          </w:p>
        </w:tc>
        <w:tc>
          <w:tcPr>
            <w:tcW w:w="1443" w:type="dxa"/>
            <w:vAlign w:val="center"/>
          </w:tcPr>
          <w:p>
            <w:pPr>
              <w:jc w:val="center"/>
              <w:rPr>
                <w:szCs w:val="21"/>
              </w:rPr>
            </w:pPr>
            <w:r>
              <w:rPr>
                <w:rFonts w:hAnsi="宋体"/>
                <w:szCs w:val="21"/>
              </w:rPr>
              <w:t>年产量</w:t>
            </w:r>
          </w:p>
        </w:tc>
        <w:tc>
          <w:tcPr>
            <w:tcW w:w="193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1722" w:type="dxa"/>
            <w:vAlign w:val="center"/>
          </w:tcPr>
          <w:p>
            <w:pPr>
              <w:jc w:val="center"/>
              <w:rPr>
                <w:rFonts w:hint="eastAsia" w:hAnsi="宋体"/>
                <w:szCs w:val="21"/>
              </w:rPr>
            </w:pPr>
            <w:r>
              <w:rPr>
                <w:rFonts w:hAnsi="宋体"/>
                <w:szCs w:val="21"/>
              </w:rPr>
              <w:t>管理体系</w:t>
            </w:r>
          </w:p>
          <w:p>
            <w:pPr>
              <w:jc w:val="center"/>
              <w:rPr>
                <w:szCs w:val="21"/>
              </w:rPr>
            </w:pPr>
            <w:r>
              <w:rPr>
                <w:rFonts w:hAnsi="宋体"/>
                <w:szCs w:val="21"/>
              </w:rPr>
              <w:t>认证情况</w:t>
            </w:r>
          </w:p>
        </w:tc>
        <w:tc>
          <w:tcPr>
            <w:tcW w:w="6800" w:type="dxa"/>
            <w:gridSpan w:val="3"/>
            <w:vAlign w:val="center"/>
          </w:tcPr>
          <w:p>
            <w:pPr>
              <w:spacing w:line="500" w:lineRule="exact"/>
              <w:rPr>
                <w:szCs w:val="21"/>
              </w:rPr>
            </w:pPr>
            <w:r>
              <w:rPr>
                <w:szCs w:val="21"/>
              </w:rPr>
              <w:sym w:font="Wingdings" w:char="F06F"/>
            </w:r>
            <w:r>
              <w:rPr>
                <w:rFonts w:hAnsi="宋体"/>
                <w:szCs w:val="21"/>
              </w:rPr>
              <w:t>通过</w:t>
            </w:r>
            <w:r>
              <w:rPr>
                <w:szCs w:val="21"/>
              </w:rPr>
              <w:t xml:space="preserve">GB/T 19001 </w:t>
            </w:r>
            <w:r>
              <w:rPr>
                <w:rFonts w:hAnsi="宋体"/>
                <w:szCs w:val="21"/>
              </w:rPr>
              <w:t>质量管理体系认证</w:t>
            </w:r>
          </w:p>
          <w:p>
            <w:pPr>
              <w:spacing w:line="500" w:lineRule="exact"/>
              <w:rPr>
                <w:szCs w:val="21"/>
              </w:rPr>
            </w:pPr>
            <w:r>
              <w:rPr>
                <w:szCs w:val="21"/>
              </w:rPr>
              <w:sym w:font="Wingdings" w:char="F06F"/>
            </w:r>
            <w:r>
              <w:rPr>
                <w:rFonts w:hAnsi="宋体"/>
                <w:szCs w:val="21"/>
              </w:rPr>
              <w:t>通过</w:t>
            </w:r>
            <w:r>
              <w:rPr>
                <w:szCs w:val="21"/>
              </w:rPr>
              <w:t xml:space="preserve">GB/T 24001 </w:t>
            </w:r>
            <w:r>
              <w:rPr>
                <w:rFonts w:hAnsi="宋体"/>
                <w:szCs w:val="21"/>
              </w:rPr>
              <w:t>环境管理体系认证</w:t>
            </w:r>
          </w:p>
          <w:p>
            <w:pPr>
              <w:spacing w:line="500" w:lineRule="exact"/>
              <w:rPr>
                <w:szCs w:val="21"/>
              </w:rPr>
            </w:pPr>
            <w:r>
              <w:rPr>
                <w:szCs w:val="21"/>
              </w:rPr>
              <w:sym w:font="Wingdings" w:char="F06F"/>
            </w:r>
            <w:r>
              <w:rPr>
                <w:rFonts w:hAnsi="宋体"/>
                <w:szCs w:val="21"/>
              </w:rPr>
              <w:t>通过</w:t>
            </w:r>
            <w:r>
              <w:rPr>
                <w:szCs w:val="21"/>
              </w:rPr>
              <w:t xml:space="preserve">GB/T 28001 </w:t>
            </w:r>
            <w:r>
              <w:rPr>
                <w:rFonts w:hAnsi="宋体"/>
                <w:szCs w:val="21"/>
              </w:rPr>
              <w:t>职业健康安全管理体系认证</w:t>
            </w:r>
          </w:p>
          <w:p>
            <w:pPr>
              <w:jc w:val="left"/>
              <w:rPr>
                <w:szCs w:val="21"/>
              </w:rPr>
            </w:pPr>
            <w:r>
              <w:rPr>
                <w:szCs w:val="21"/>
              </w:rPr>
              <w:sym w:font="Wingdings" w:char="F06F"/>
            </w:r>
            <w:r>
              <w:rPr>
                <w:rFonts w:hAnsi="宋体"/>
                <w:szCs w:val="21"/>
              </w:rPr>
              <w:t>通过</w:t>
            </w:r>
            <w:r>
              <w:rPr>
                <w:szCs w:val="21"/>
              </w:rPr>
              <w:t xml:space="preserve">GB/T 23331 </w:t>
            </w:r>
            <w:r>
              <w:rPr>
                <w:rFonts w:hAnsi="宋体"/>
                <w:szCs w:val="21"/>
              </w:rPr>
              <w:t>能源管理体系认证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1722" w:type="dxa"/>
            <w:vAlign w:val="center"/>
          </w:tcPr>
          <w:p>
            <w:pPr>
              <w:jc w:val="center"/>
              <w:rPr>
                <w:szCs w:val="21"/>
              </w:rPr>
            </w:pPr>
            <w:r>
              <w:rPr>
                <w:rFonts w:hAnsi="宋体"/>
                <w:szCs w:val="21"/>
              </w:rPr>
              <w:t>资质情况</w:t>
            </w:r>
          </w:p>
        </w:tc>
        <w:tc>
          <w:tcPr>
            <w:tcW w:w="6800" w:type="dxa"/>
            <w:gridSpan w:val="3"/>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1722" w:type="dxa"/>
            <w:vAlign w:val="center"/>
          </w:tcPr>
          <w:p>
            <w:pPr>
              <w:jc w:val="center"/>
              <w:rPr>
                <w:szCs w:val="21"/>
              </w:rPr>
            </w:pPr>
            <w:r>
              <w:rPr>
                <w:rFonts w:hAnsi="宋体"/>
                <w:szCs w:val="21"/>
              </w:rPr>
              <w:t>产品质量</w:t>
            </w:r>
          </w:p>
          <w:p>
            <w:pPr>
              <w:jc w:val="center"/>
              <w:rPr>
                <w:szCs w:val="21"/>
              </w:rPr>
            </w:pPr>
            <w:r>
              <w:rPr>
                <w:rFonts w:hAnsi="宋体"/>
                <w:szCs w:val="21"/>
              </w:rPr>
              <w:t>情况</w:t>
            </w:r>
          </w:p>
        </w:tc>
        <w:tc>
          <w:tcPr>
            <w:tcW w:w="6800" w:type="dxa"/>
            <w:gridSpan w:val="3"/>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1722" w:type="dxa"/>
            <w:vAlign w:val="center"/>
          </w:tcPr>
          <w:p>
            <w:pPr>
              <w:jc w:val="center"/>
              <w:rPr>
                <w:rFonts w:hint="eastAsia" w:hAnsi="宋体"/>
                <w:szCs w:val="21"/>
              </w:rPr>
            </w:pPr>
            <w:r>
              <w:rPr>
                <w:rFonts w:hAnsi="宋体"/>
                <w:szCs w:val="21"/>
              </w:rPr>
              <w:t>厂区建设</w:t>
            </w:r>
          </w:p>
          <w:p>
            <w:pPr>
              <w:jc w:val="center"/>
              <w:rPr>
                <w:szCs w:val="21"/>
              </w:rPr>
            </w:pPr>
            <w:r>
              <w:rPr>
                <w:rFonts w:hAnsi="宋体"/>
                <w:szCs w:val="21"/>
              </w:rPr>
              <w:t>基本情况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7" w:hRule="atLeast"/>
          <w:jc w:val="center"/>
        </w:trPr>
        <w:tc>
          <w:tcPr>
            <w:tcW w:w="1722" w:type="dxa"/>
            <w:vAlign w:val="center"/>
          </w:tcPr>
          <w:p>
            <w:pPr>
              <w:jc w:val="center"/>
              <w:rPr>
                <w:szCs w:val="21"/>
              </w:rPr>
            </w:pPr>
            <w:r>
              <w:rPr>
                <w:rFonts w:hAnsi="宋体"/>
                <w:szCs w:val="21"/>
              </w:rPr>
              <w:t>生产设备设施粉尘防范治理情况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722" w:type="dxa"/>
            <w:vAlign w:val="center"/>
          </w:tcPr>
          <w:p>
            <w:pPr>
              <w:jc w:val="center"/>
              <w:rPr>
                <w:szCs w:val="21"/>
              </w:rPr>
            </w:pPr>
            <w:r>
              <w:rPr>
                <w:rFonts w:hAnsi="宋体"/>
                <w:szCs w:val="21"/>
              </w:rPr>
              <w:t>噪声、废弃物、废水处置和利用等情况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722" w:type="dxa"/>
            <w:vAlign w:val="center"/>
          </w:tcPr>
          <w:p>
            <w:pPr>
              <w:jc w:val="center"/>
              <w:rPr>
                <w:szCs w:val="21"/>
              </w:rPr>
            </w:pPr>
            <w:r>
              <w:rPr>
                <w:rFonts w:hAnsi="宋体"/>
                <w:szCs w:val="21"/>
              </w:rPr>
              <w:t>生产中使用散装水泥情况及定期向当地散装水泥办公室报送相关数据情况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1722" w:type="dxa"/>
            <w:vAlign w:val="center"/>
          </w:tcPr>
          <w:p>
            <w:pPr>
              <w:jc w:val="center"/>
              <w:rPr>
                <w:szCs w:val="21"/>
              </w:rPr>
            </w:pPr>
            <w:r>
              <w:rPr>
                <w:rFonts w:hAnsi="宋体"/>
                <w:szCs w:val="21"/>
              </w:rPr>
              <w:t>监测控制情况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1722" w:type="dxa"/>
            <w:vAlign w:val="center"/>
          </w:tcPr>
          <w:p>
            <w:pPr>
              <w:jc w:val="center"/>
              <w:rPr>
                <w:rFonts w:hint="eastAsia" w:hAnsi="宋体"/>
                <w:szCs w:val="21"/>
              </w:rPr>
            </w:pPr>
            <w:r>
              <w:rPr>
                <w:rFonts w:hAnsi="宋体"/>
                <w:szCs w:val="21"/>
              </w:rPr>
              <w:t>运输车辆和人员日常管理培训</w:t>
            </w:r>
          </w:p>
          <w:p>
            <w:pPr>
              <w:jc w:val="center"/>
              <w:rPr>
                <w:szCs w:val="21"/>
              </w:rPr>
            </w:pPr>
            <w:r>
              <w:rPr>
                <w:rFonts w:hAnsi="宋体"/>
                <w:szCs w:val="21"/>
              </w:rPr>
              <w:t>情况</w:t>
            </w:r>
          </w:p>
        </w:tc>
        <w:tc>
          <w:tcPr>
            <w:tcW w:w="680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722" w:type="dxa"/>
            <w:vAlign w:val="center"/>
          </w:tcPr>
          <w:p>
            <w:pPr>
              <w:jc w:val="center"/>
              <w:rPr>
                <w:szCs w:val="21"/>
              </w:rPr>
            </w:pPr>
            <w:r>
              <w:rPr>
                <w:rFonts w:hAnsi="宋体"/>
                <w:szCs w:val="21"/>
              </w:rPr>
              <w:t>总体结论</w:t>
            </w:r>
          </w:p>
        </w:tc>
        <w:tc>
          <w:tcPr>
            <w:tcW w:w="6800" w:type="dxa"/>
            <w:gridSpan w:val="3"/>
            <w:vAlign w:val="center"/>
          </w:tcPr>
          <w:p>
            <w:pPr>
              <w:jc w:val="center"/>
              <w:rPr>
                <w:szCs w:val="21"/>
              </w:rPr>
            </w:pPr>
          </w:p>
        </w:tc>
      </w:tr>
    </w:tbl>
    <w:p>
      <w:pPr>
        <w:rPr>
          <w:rFonts w:eastAsia="仿宋_GB2312"/>
          <w:szCs w:val="21"/>
        </w:rPr>
      </w:pPr>
    </w:p>
    <w:p>
      <w:pPr>
        <w:rPr>
          <w:sz w:val="24"/>
        </w:rPr>
      </w:pPr>
      <w:r>
        <w:rPr>
          <w:rFonts w:hAnsi="宋体"/>
          <w:sz w:val="24"/>
        </w:rPr>
        <w:t>受检单位负责人（签字）：</w:t>
      </w:r>
      <w:r>
        <w:rPr>
          <w:sz w:val="24"/>
        </w:rPr>
        <w:t xml:space="preserve">                   </w:t>
      </w:r>
      <w:r>
        <w:rPr>
          <w:rFonts w:hAnsi="宋体"/>
          <w:sz w:val="24"/>
        </w:rPr>
        <w:t>检查人员（签字）：</w:t>
      </w:r>
    </w:p>
    <w:p/>
    <w:sectPr>
      <w:headerReference r:id="rId3" w:type="default"/>
      <w:footerReference r:id="rId4" w:type="default"/>
      <w:footerReference r:id="rId5" w:type="even"/>
      <w:pgSz w:w="11906" w:h="16838"/>
      <w:pgMar w:top="1985" w:right="1701" w:bottom="1701" w:left="1701"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- 11 -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- 12 -</w:t>
    </w:r>
    <w:r>
      <w:rPr>
        <w:rStyle w:val="5"/>
        <w:rFonts w:ascii="宋体" w:hAnsi="宋体"/>
        <w:sz w:val="24"/>
        <w:szCs w:val="24"/>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322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2017-10-30T08:55:19Z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